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2DF2D" w14:textId="6C3847C7" w:rsidR="00820339" w:rsidRDefault="00820339" w:rsidP="00820339">
      <w:pPr>
        <w:pStyle w:val="CRCoverPage"/>
        <w:tabs>
          <w:tab w:val="right" w:pos="9639"/>
        </w:tabs>
        <w:spacing w:after="0"/>
        <w:rPr>
          <w:b/>
          <w:i/>
          <w:noProof/>
          <w:sz w:val="28"/>
        </w:rPr>
      </w:pPr>
      <w:bookmarkStart w:id="0" w:name="_Hlk145491888"/>
      <w:r>
        <w:rPr>
          <w:b/>
          <w:noProof/>
          <w:sz w:val="24"/>
        </w:rPr>
        <w:t>3GPP TSG-CT WG1 Meeting #1</w:t>
      </w:r>
      <w:r w:rsidR="001C554F">
        <w:rPr>
          <w:b/>
          <w:noProof/>
          <w:sz w:val="24"/>
        </w:rPr>
        <w:t>50</w:t>
      </w:r>
      <w:r>
        <w:rPr>
          <w:b/>
          <w:i/>
          <w:noProof/>
          <w:sz w:val="28"/>
        </w:rPr>
        <w:tab/>
      </w:r>
      <w:r>
        <w:rPr>
          <w:b/>
          <w:noProof/>
          <w:sz w:val="24"/>
        </w:rPr>
        <w:t>C1-24</w:t>
      </w:r>
      <w:r w:rsidR="00CF14E5">
        <w:rPr>
          <w:b/>
          <w:noProof/>
          <w:sz w:val="24"/>
        </w:rPr>
        <w:t>4087</w:t>
      </w:r>
    </w:p>
    <w:p w14:paraId="50718B3F" w14:textId="43AA5CCC" w:rsidR="00D70F07" w:rsidRDefault="001C554F" w:rsidP="00820339">
      <w:pPr>
        <w:pStyle w:val="CRCoverPage"/>
        <w:outlineLvl w:val="0"/>
        <w:rPr>
          <w:b/>
          <w:noProof/>
          <w:sz w:val="24"/>
        </w:rPr>
      </w:pPr>
      <w:r w:rsidRPr="00DE6396">
        <w:rPr>
          <w:b/>
          <w:noProof/>
          <w:sz w:val="24"/>
        </w:rPr>
        <w:t>Maastricht, Netherlands</w:t>
      </w:r>
      <w:r>
        <w:rPr>
          <w:b/>
          <w:noProof/>
          <w:sz w:val="24"/>
        </w:rPr>
        <w:t>,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00604" w14:paraId="3999489E" w14:textId="77777777" w:rsidTr="00547111">
        <w:tc>
          <w:tcPr>
            <w:tcW w:w="142" w:type="dxa"/>
            <w:tcBorders>
              <w:left w:val="single" w:sz="4" w:space="0" w:color="auto"/>
            </w:tcBorders>
          </w:tcPr>
          <w:p w14:paraId="4DDA7F40" w14:textId="77777777" w:rsidR="00400604" w:rsidRDefault="00400604" w:rsidP="00400604">
            <w:pPr>
              <w:pStyle w:val="CRCoverPage"/>
              <w:spacing w:after="0"/>
              <w:jc w:val="right"/>
              <w:rPr>
                <w:noProof/>
              </w:rPr>
            </w:pPr>
          </w:p>
        </w:tc>
        <w:tc>
          <w:tcPr>
            <w:tcW w:w="1559" w:type="dxa"/>
            <w:shd w:val="pct30" w:color="FFFF00" w:fill="auto"/>
          </w:tcPr>
          <w:p w14:paraId="52508B66" w14:textId="0ABFBC5B" w:rsidR="00400604" w:rsidRPr="00410371" w:rsidRDefault="00400604" w:rsidP="00400604">
            <w:pPr>
              <w:pStyle w:val="CRCoverPage"/>
              <w:spacing w:after="0"/>
              <w:jc w:val="right"/>
              <w:rPr>
                <w:b/>
                <w:noProof/>
                <w:sz w:val="28"/>
              </w:rPr>
            </w:pPr>
            <w:r w:rsidRPr="0024221C">
              <w:rPr>
                <w:b/>
                <w:bCs/>
                <w:sz w:val="28"/>
                <w:szCs w:val="28"/>
              </w:rPr>
              <w:t>24.193</w:t>
            </w:r>
          </w:p>
        </w:tc>
        <w:tc>
          <w:tcPr>
            <w:tcW w:w="709" w:type="dxa"/>
          </w:tcPr>
          <w:p w14:paraId="77009707" w14:textId="1E9F3583" w:rsidR="00400604" w:rsidRDefault="00400604" w:rsidP="00400604">
            <w:pPr>
              <w:pStyle w:val="CRCoverPage"/>
              <w:spacing w:after="0"/>
              <w:jc w:val="center"/>
              <w:rPr>
                <w:noProof/>
              </w:rPr>
            </w:pPr>
            <w:r w:rsidRPr="0024221C">
              <w:rPr>
                <w:b/>
                <w:bCs/>
                <w:noProof/>
                <w:sz w:val="28"/>
                <w:szCs w:val="28"/>
              </w:rPr>
              <w:t>CR</w:t>
            </w:r>
          </w:p>
        </w:tc>
        <w:tc>
          <w:tcPr>
            <w:tcW w:w="1276" w:type="dxa"/>
            <w:shd w:val="pct30" w:color="FFFF00" w:fill="auto"/>
          </w:tcPr>
          <w:p w14:paraId="6CAED29D" w14:textId="6C31FDCE" w:rsidR="00400604" w:rsidRPr="00410371" w:rsidRDefault="00CF14E5" w:rsidP="00400604">
            <w:pPr>
              <w:pStyle w:val="CRCoverPage"/>
              <w:spacing w:after="0"/>
              <w:rPr>
                <w:noProof/>
              </w:rPr>
            </w:pPr>
            <w:r>
              <w:rPr>
                <w:b/>
                <w:bCs/>
                <w:sz w:val="28"/>
                <w:szCs w:val="28"/>
              </w:rPr>
              <w:t>0157</w:t>
            </w:r>
          </w:p>
        </w:tc>
        <w:tc>
          <w:tcPr>
            <w:tcW w:w="709" w:type="dxa"/>
          </w:tcPr>
          <w:p w14:paraId="09D2C09B" w14:textId="68167BBD" w:rsidR="00400604" w:rsidRDefault="00400604" w:rsidP="00400604">
            <w:pPr>
              <w:pStyle w:val="CRCoverPage"/>
              <w:tabs>
                <w:tab w:val="right" w:pos="625"/>
              </w:tabs>
              <w:spacing w:after="0"/>
              <w:jc w:val="center"/>
              <w:rPr>
                <w:noProof/>
              </w:rPr>
            </w:pPr>
            <w:r w:rsidRPr="0024221C">
              <w:rPr>
                <w:b/>
                <w:bCs/>
                <w:noProof/>
                <w:sz w:val="28"/>
                <w:szCs w:val="28"/>
              </w:rPr>
              <w:t>rev</w:t>
            </w:r>
          </w:p>
        </w:tc>
        <w:tc>
          <w:tcPr>
            <w:tcW w:w="992" w:type="dxa"/>
            <w:shd w:val="pct30" w:color="FFFF00" w:fill="auto"/>
          </w:tcPr>
          <w:p w14:paraId="7533BF9D" w14:textId="2E5480B0" w:rsidR="00400604" w:rsidRPr="00410371" w:rsidRDefault="00400604" w:rsidP="00400604">
            <w:pPr>
              <w:pStyle w:val="CRCoverPage"/>
              <w:spacing w:after="0"/>
              <w:jc w:val="center"/>
              <w:rPr>
                <w:b/>
                <w:noProof/>
              </w:rPr>
            </w:pPr>
            <w:r w:rsidRPr="0024221C">
              <w:rPr>
                <w:b/>
                <w:bCs/>
                <w:sz w:val="28"/>
                <w:szCs w:val="28"/>
              </w:rPr>
              <w:t>-</w:t>
            </w:r>
          </w:p>
        </w:tc>
        <w:tc>
          <w:tcPr>
            <w:tcW w:w="2410" w:type="dxa"/>
          </w:tcPr>
          <w:p w14:paraId="5D4AEAE9" w14:textId="0D799BD0" w:rsidR="00400604" w:rsidRDefault="00400604" w:rsidP="00400604">
            <w:pPr>
              <w:pStyle w:val="CRCoverPage"/>
              <w:tabs>
                <w:tab w:val="right" w:pos="1825"/>
              </w:tabs>
              <w:spacing w:after="0"/>
              <w:jc w:val="center"/>
              <w:rPr>
                <w:noProof/>
              </w:rPr>
            </w:pPr>
            <w:r w:rsidRPr="0024221C">
              <w:rPr>
                <w:b/>
                <w:bCs/>
                <w:noProof/>
                <w:sz w:val="28"/>
                <w:szCs w:val="28"/>
              </w:rPr>
              <w:t>Current version:</w:t>
            </w:r>
          </w:p>
        </w:tc>
        <w:tc>
          <w:tcPr>
            <w:tcW w:w="1701" w:type="dxa"/>
            <w:shd w:val="pct30" w:color="FFFF00" w:fill="auto"/>
          </w:tcPr>
          <w:p w14:paraId="1E22D6AC" w14:textId="00077008" w:rsidR="00400604" w:rsidRPr="00410371" w:rsidRDefault="00400604" w:rsidP="00400604">
            <w:pPr>
              <w:pStyle w:val="CRCoverPage"/>
              <w:spacing w:after="0"/>
              <w:jc w:val="center"/>
              <w:rPr>
                <w:noProof/>
                <w:sz w:val="28"/>
              </w:rPr>
            </w:pPr>
            <w:r w:rsidRPr="0024221C">
              <w:rPr>
                <w:b/>
                <w:bCs/>
                <w:sz w:val="28"/>
                <w:szCs w:val="28"/>
              </w:rPr>
              <w:t>18.6.0</w:t>
            </w:r>
          </w:p>
        </w:tc>
        <w:tc>
          <w:tcPr>
            <w:tcW w:w="143" w:type="dxa"/>
            <w:tcBorders>
              <w:right w:val="single" w:sz="4" w:space="0" w:color="auto"/>
            </w:tcBorders>
          </w:tcPr>
          <w:p w14:paraId="399238C9" w14:textId="77777777" w:rsidR="00400604" w:rsidRDefault="00400604" w:rsidP="0040060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61890C" w:rsidR="00F25D98" w:rsidRDefault="00400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D3564C" w:rsidR="00F25D98" w:rsidRDefault="004006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7BDFB" w:rsidR="001E41F3" w:rsidRDefault="000C04E1">
            <w:pPr>
              <w:pStyle w:val="CRCoverPage"/>
              <w:spacing w:after="0"/>
              <w:ind w:left="100"/>
              <w:rPr>
                <w:noProof/>
              </w:rPr>
            </w:pPr>
            <w:r>
              <w:t>HTTP datagram with unknown 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0604" w14:paraId="46D5D7C2" w14:textId="77777777" w:rsidTr="00547111">
        <w:tc>
          <w:tcPr>
            <w:tcW w:w="1843" w:type="dxa"/>
            <w:tcBorders>
              <w:left w:val="single" w:sz="4" w:space="0" w:color="auto"/>
            </w:tcBorders>
          </w:tcPr>
          <w:p w14:paraId="45A6C2C4" w14:textId="77777777" w:rsidR="00400604" w:rsidRDefault="00400604" w:rsidP="004006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379151" w:rsidR="00400604" w:rsidRDefault="00400604" w:rsidP="00400604">
            <w:pPr>
              <w:pStyle w:val="CRCoverPage"/>
              <w:spacing w:after="0"/>
              <w:ind w:left="100"/>
              <w:rPr>
                <w:noProof/>
              </w:rPr>
            </w:pPr>
            <w:r>
              <w:t>Lenovo</w:t>
            </w:r>
          </w:p>
        </w:tc>
      </w:tr>
      <w:tr w:rsidR="00400604" w14:paraId="4196B218" w14:textId="77777777" w:rsidTr="00547111">
        <w:tc>
          <w:tcPr>
            <w:tcW w:w="1843" w:type="dxa"/>
            <w:tcBorders>
              <w:left w:val="single" w:sz="4" w:space="0" w:color="auto"/>
            </w:tcBorders>
          </w:tcPr>
          <w:p w14:paraId="14C300BA" w14:textId="77777777" w:rsidR="00400604" w:rsidRDefault="00400604" w:rsidP="004006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57E27E" w:rsidR="00400604" w:rsidRDefault="00400604" w:rsidP="00400604">
            <w:pPr>
              <w:pStyle w:val="CRCoverPage"/>
              <w:spacing w:after="0"/>
              <w:ind w:left="100"/>
              <w:rPr>
                <w:noProof/>
              </w:rPr>
            </w:pPr>
            <w:r>
              <w:t>C1</w:t>
            </w:r>
          </w:p>
        </w:tc>
      </w:tr>
      <w:tr w:rsidR="00400604" w14:paraId="76303739" w14:textId="77777777" w:rsidTr="00547111">
        <w:tc>
          <w:tcPr>
            <w:tcW w:w="1843" w:type="dxa"/>
            <w:tcBorders>
              <w:left w:val="single" w:sz="4" w:space="0" w:color="auto"/>
            </w:tcBorders>
          </w:tcPr>
          <w:p w14:paraId="4D3B1657" w14:textId="77777777" w:rsidR="00400604" w:rsidRDefault="00400604" w:rsidP="00400604">
            <w:pPr>
              <w:pStyle w:val="CRCoverPage"/>
              <w:spacing w:after="0"/>
              <w:rPr>
                <w:b/>
                <w:i/>
                <w:noProof/>
                <w:sz w:val="8"/>
                <w:szCs w:val="8"/>
              </w:rPr>
            </w:pPr>
          </w:p>
        </w:tc>
        <w:tc>
          <w:tcPr>
            <w:tcW w:w="7797" w:type="dxa"/>
            <w:gridSpan w:val="10"/>
            <w:tcBorders>
              <w:right w:val="single" w:sz="4" w:space="0" w:color="auto"/>
            </w:tcBorders>
          </w:tcPr>
          <w:p w14:paraId="6ED4D65A" w14:textId="77777777" w:rsidR="00400604" w:rsidRDefault="00400604" w:rsidP="00400604">
            <w:pPr>
              <w:pStyle w:val="CRCoverPage"/>
              <w:spacing w:after="0"/>
              <w:rPr>
                <w:noProof/>
                <w:sz w:val="8"/>
                <w:szCs w:val="8"/>
              </w:rPr>
            </w:pPr>
          </w:p>
        </w:tc>
      </w:tr>
      <w:tr w:rsidR="00400604" w14:paraId="50563E52" w14:textId="77777777" w:rsidTr="00547111">
        <w:tc>
          <w:tcPr>
            <w:tcW w:w="1843" w:type="dxa"/>
            <w:tcBorders>
              <w:left w:val="single" w:sz="4" w:space="0" w:color="auto"/>
            </w:tcBorders>
          </w:tcPr>
          <w:p w14:paraId="32C381B7" w14:textId="77777777" w:rsidR="00400604" w:rsidRDefault="00400604" w:rsidP="0040060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961C40F" w:rsidR="00400604" w:rsidRDefault="00400604" w:rsidP="00400604">
            <w:pPr>
              <w:pStyle w:val="CRCoverPage"/>
              <w:spacing w:after="0"/>
              <w:ind w:left="100"/>
              <w:rPr>
                <w:noProof/>
              </w:rPr>
            </w:pPr>
            <w:r>
              <w:t>ATSSS_Ph3</w:t>
            </w:r>
          </w:p>
        </w:tc>
        <w:tc>
          <w:tcPr>
            <w:tcW w:w="567" w:type="dxa"/>
            <w:tcBorders>
              <w:left w:val="nil"/>
            </w:tcBorders>
          </w:tcPr>
          <w:p w14:paraId="61A86BCF" w14:textId="77777777" w:rsidR="00400604" w:rsidRDefault="00400604" w:rsidP="00400604">
            <w:pPr>
              <w:pStyle w:val="CRCoverPage"/>
              <w:spacing w:after="0"/>
              <w:ind w:right="100"/>
              <w:rPr>
                <w:noProof/>
              </w:rPr>
            </w:pPr>
          </w:p>
        </w:tc>
        <w:tc>
          <w:tcPr>
            <w:tcW w:w="1417" w:type="dxa"/>
            <w:gridSpan w:val="3"/>
            <w:tcBorders>
              <w:left w:val="nil"/>
            </w:tcBorders>
          </w:tcPr>
          <w:p w14:paraId="153CBFB1" w14:textId="77777777" w:rsidR="00400604" w:rsidRDefault="00400604" w:rsidP="004006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1E8930" w:rsidR="00400604" w:rsidRDefault="00400604" w:rsidP="00400604">
            <w:pPr>
              <w:pStyle w:val="CRCoverPage"/>
              <w:spacing w:after="0"/>
              <w:ind w:left="100"/>
              <w:rPr>
                <w:noProof/>
              </w:rPr>
            </w:pPr>
            <w:r>
              <w:t>2024-07-</w:t>
            </w:r>
            <w:r w:rsidR="00BD30A3">
              <w:t>24</w:t>
            </w:r>
          </w:p>
        </w:tc>
      </w:tr>
      <w:tr w:rsidR="00400604" w14:paraId="690C7843" w14:textId="77777777" w:rsidTr="00547111">
        <w:tc>
          <w:tcPr>
            <w:tcW w:w="1843" w:type="dxa"/>
            <w:tcBorders>
              <w:left w:val="single" w:sz="4" w:space="0" w:color="auto"/>
            </w:tcBorders>
          </w:tcPr>
          <w:p w14:paraId="17A1A642" w14:textId="77777777" w:rsidR="00400604" w:rsidRDefault="00400604" w:rsidP="00400604">
            <w:pPr>
              <w:pStyle w:val="CRCoverPage"/>
              <w:spacing w:after="0"/>
              <w:rPr>
                <w:b/>
                <w:i/>
                <w:noProof/>
                <w:sz w:val="8"/>
                <w:szCs w:val="8"/>
              </w:rPr>
            </w:pPr>
          </w:p>
        </w:tc>
        <w:tc>
          <w:tcPr>
            <w:tcW w:w="1986" w:type="dxa"/>
            <w:gridSpan w:val="4"/>
          </w:tcPr>
          <w:p w14:paraId="2F73FCFB" w14:textId="77777777" w:rsidR="00400604" w:rsidRDefault="00400604" w:rsidP="00400604">
            <w:pPr>
              <w:pStyle w:val="CRCoverPage"/>
              <w:spacing w:after="0"/>
              <w:rPr>
                <w:noProof/>
                <w:sz w:val="8"/>
                <w:szCs w:val="8"/>
              </w:rPr>
            </w:pPr>
          </w:p>
        </w:tc>
        <w:tc>
          <w:tcPr>
            <w:tcW w:w="2267" w:type="dxa"/>
            <w:gridSpan w:val="2"/>
          </w:tcPr>
          <w:p w14:paraId="0FBCFC35" w14:textId="77777777" w:rsidR="00400604" w:rsidRDefault="00400604" w:rsidP="00400604">
            <w:pPr>
              <w:pStyle w:val="CRCoverPage"/>
              <w:spacing w:after="0"/>
              <w:rPr>
                <w:noProof/>
                <w:sz w:val="8"/>
                <w:szCs w:val="8"/>
              </w:rPr>
            </w:pPr>
          </w:p>
        </w:tc>
        <w:tc>
          <w:tcPr>
            <w:tcW w:w="1417" w:type="dxa"/>
            <w:gridSpan w:val="3"/>
          </w:tcPr>
          <w:p w14:paraId="60243A9E" w14:textId="77777777" w:rsidR="00400604" w:rsidRDefault="00400604" w:rsidP="00400604">
            <w:pPr>
              <w:pStyle w:val="CRCoverPage"/>
              <w:spacing w:after="0"/>
              <w:rPr>
                <w:noProof/>
                <w:sz w:val="8"/>
                <w:szCs w:val="8"/>
              </w:rPr>
            </w:pPr>
          </w:p>
        </w:tc>
        <w:tc>
          <w:tcPr>
            <w:tcW w:w="2127" w:type="dxa"/>
            <w:tcBorders>
              <w:right w:val="single" w:sz="4" w:space="0" w:color="auto"/>
            </w:tcBorders>
          </w:tcPr>
          <w:p w14:paraId="68E9B688" w14:textId="77777777" w:rsidR="00400604" w:rsidRDefault="00400604" w:rsidP="00400604">
            <w:pPr>
              <w:pStyle w:val="CRCoverPage"/>
              <w:spacing w:after="0"/>
              <w:rPr>
                <w:noProof/>
                <w:sz w:val="8"/>
                <w:szCs w:val="8"/>
              </w:rPr>
            </w:pPr>
          </w:p>
        </w:tc>
      </w:tr>
      <w:tr w:rsidR="00400604" w14:paraId="13D4AF59" w14:textId="77777777" w:rsidTr="00547111">
        <w:trPr>
          <w:cantSplit/>
        </w:trPr>
        <w:tc>
          <w:tcPr>
            <w:tcW w:w="1843" w:type="dxa"/>
            <w:tcBorders>
              <w:left w:val="single" w:sz="4" w:space="0" w:color="auto"/>
            </w:tcBorders>
          </w:tcPr>
          <w:p w14:paraId="1E6EA205" w14:textId="77777777" w:rsidR="00400604" w:rsidRDefault="00400604" w:rsidP="00400604">
            <w:pPr>
              <w:pStyle w:val="CRCoverPage"/>
              <w:tabs>
                <w:tab w:val="right" w:pos="1759"/>
              </w:tabs>
              <w:spacing w:after="0"/>
              <w:rPr>
                <w:b/>
                <w:i/>
                <w:noProof/>
              </w:rPr>
            </w:pPr>
            <w:r>
              <w:rPr>
                <w:b/>
                <w:i/>
                <w:noProof/>
              </w:rPr>
              <w:t>Category:</w:t>
            </w:r>
          </w:p>
        </w:tc>
        <w:tc>
          <w:tcPr>
            <w:tcW w:w="851" w:type="dxa"/>
            <w:shd w:val="pct30" w:color="FFFF00" w:fill="auto"/>
          </w:tcPr>
          <w:p w14:paraId="154A6113" w14:textId="522D98E0" w:rsidR="00400604" w:rsidRDefault="00BD30A3" w:rsidP="00400604">
            <w:pPr>
              <w:pStyle w:val="CRCoverPage"/>
              <w:spacing w:after="0"/>
              <w:ind w:left="100" w:right="-609"/>
              <w:rPr>
                <w:b/>
                <w:noProof/>
              </w:rPr>
            </w:pPr>
            <w:r w:rsidRPr="0024221C">
              <w:rPr>
                <w:b/>
                <w:bCs/>
              </w:rPr>
              <w:t>F</w:t>
            </w:r>
          </w:p>
        </w:tc>
        <w:tc>
          <w:tcPr>
            <w:tcW w:w="3402" w:type="dxa"/>
            <w:gridSpan w:val="5"/>
            <w:tcBorders>
              <w:left w:val="nil"/>
            </w:tcBorders>
          </w:tcPr>
          <w:p w14:paraId="617AE5C6" w14:textId="77777777" w:rsidR="00400604" w:rsidRDefault="00400604" w:rsidP="00400604">
            <w:pPr>
              <w:pStyle w:val="CRCoverPage"/>
              <w:spacing w:after="0"/>
              <w:rPr>
                <w:noProof/>
              </w:rPr>
            </w:pPr>
          </w:p>
        </w:tc>
        <w:tc>
          <w:tcPr>
            <w:tcW w:w="1417" w:type="dxa"/>
            <w:gridSpan w:val="3"/>
            <w:tcBorders>
              <w:left w:val="nil"/>
            </w:tcBorders>
          </w:tcPr>
          <w:p w14:paraId="42CDCEE5" w14:textId="77777777" w:rsidR="00400604" w:rsidRDefault="00400604" w:rsidP="004006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811176" w:rsidR="00400604" w:rsidRDefault="00400604" w:rsidP="0040060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115127" w:rsidR="00CB217B" w:rsidRDefault="00CB217B" w:rsidP="00CB217B">
            <w:pPr>
              <w:pStyle w:val="CRCoverPage"/>
              <w:spacing w:after="0"/>
              <w:ind w:left="100"/>
            </w:pPr>
            <w:r>
              <w:t>Datagram modes for MPQUIC steering functionality of a UDP flow for an application are known to the UE and the UPF du</w:t>
            </w:r>
            <w:r w:rsidR="00B51F79">
              <w:t xml:space="preserve">e to </w:t>
            </w:r>
            <w:r>
              <w:t xml:space="preserve">ATSSS rules and N4 rules, therefore, the associated context ID is considered being implicitly registered. This is used </w:t>
            </w:r>
            <w:r w:rsidR="00411F57">
              <w:t xml:space="preserve">to clarify unclear procedures </w:t>
            </w:r>
            <w:r w:rsidR="00400604">
              <w:t>in IETF RFC 9298, that</w:t>
            </w:r>
            <w:r w:rsidR="00411F57">
              <w:t xml:space="preserve"> require registration for context ID</w:t>
            </w:r>
            <w:r w:rsidR="0040060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CFF7E5" w:rsidR="001E41F3" w:rsidRDefault="0086111F">
            <w:pPr>
              <w:pStyle w:val="CRCoverPage"/>
              <w:spacing w:after="0"/>
              <w:ind w:left="100"/>
              <w:rPr>
                <w:noProof/>
              </w:rPr>
            </w:pPr>
            <w:r>
              <w:rPr>
                <w:noProof/>
              </w:rPr>
              <w:t xml:space="preserve">Added text </w:t>
            </w:r>
            <w:r w:rsidR="00A64BEB">
              <w:rPr>
                <w:noProof/>
              </w:rPr>
              <w:t xml:space="preserve">on context ID </w:t>
            </w:r>
            <w:r>
              <w:rPr>
                <w:noProof/>
              </w:rPr>
              <w:t>f</w:t>
            </w:r>
            <w:r w:rsidR="00A64BEB">
              <w:rPr>
                <w:noProof/>
              </w:rPr>
              <w:t xml:space="preserve">or datagram mode1 and datagram mode 2 to </w:t>
            </w:r>
            <w:r w:rsidR="00400604">
              <w:rPr>
                <w:noProof/>
              </w:rPr>
              <w:t xml:space="preserve">clarify </w:t>
            </w:r>
            <w:r w:rsidR="00400604">
              <w:t>unclear procedures in IETF RFC 9298, that require registration for context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FDC452" w:rsidR="001E41F3" w:rsidRDefault="00400604">
            <w:pPr>
              <w:pStyle w:val="CRCoverPage"/>
              <w:spacing w:after="0"/>
              <w:ind w:left="100"/>
              <w:rPr>
                <w:noProof/>
              </w:rPr>
            </w:pPr>
            <w:r>
              <w:rPr>
                <w:noProof/>
              </w:rPr>
              <w:t xml:space="preserve">It is not clear what the UE and the UPF need to do due to </w:t>
            </w:r>
            <w:r>
              <w:t>unclear procedures in IETF RFC 9298, that require registration for context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9E4332" w:rsidR="001E41F3" w:rsidRDefault="00A64BEB">
            <w:pPr>
              <w:pStyle w:val="CRCoverPage"/>
              <w:spacing w:after="0"/>
              <w:ind w:left="100"/>
              <w:rPr>
                <w:noProof/>
              </w:rPr>
            </w:pPr>
            <w:r>
              <w:rPr>
                <w:rFonts w:eastAsia="SimSun"/>
                <w:noProof/>
              </w:rPr>
              <w:t>6.4.2, 6.4.3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84C1E2" w:rsidR="001E41F3" w:rsidRDefault="00A64BE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0EEA73" w:rsidR="001E41F3" w:rsidRDefault="00A64B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44EE42" w:rsidR="001E41F3" w:rsidRDefault="00A64B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B68CE8" w14:textId="77777777" w:rsidR="0086111F" w:rsidRDefault="0086111F" w:rsidP="0086111F">
      <w:pPr>
        <w:jc w:val="center"/>
        <w:rPr>
          <w:noProof/>
        </w:rPr>
      </w:pPr>
      <w:bookmarkStart w:id="2" w:name="_Toc171584601"/>
      <w:r>
        <w:rPr>
          <w:noProof/>
        </w:rPr>
        <w:lastRenderedPageBreak/>
        <w:t>******************** First Change ********************</w:t>
      </w:r>
    </w:p>
    <w:p w14:paraId="257BF24E" w14:textId="77777777" w:rsidR="00665825" w:rsidRDefault="00665825" w:rsidP="00665825">
      <w:pPr>
        <w:pStyle w:val="Heading3"/>
        <w:rPr>
          <w:rFonts w:eastAsia="SimSun"/>
          <w:noProof/>
        </w:rPr>
      </w:pPr>
      <w:r>
        <w:rPr>
          <w:rFonts w:eastAsia="SimSun"/>
          <w:noProof/>
        </w:rPr>
        <w:t>6.4.2</w:t>
      </w:r>
      <w:r>
        <w:rPr>
          <w:rFonts w:eastAsia="SimSun"/>
          <w:noProof/>
        </w:rPr>
        <w:tab/>
        <w:t>Datagram mode 1</w:t>
      </w:r>
      <w:bookmarkEnd w:id="2"/>
    </w:p>
    <w:p w14:paraId="1F0B57EE" w14:textId="77777777" w:rsidR="00665825" w:rsidRDefault="00665825" w:rsidP="00665825">
      <w:pPr>
        <w:rPr>
          <w:rFonts w:eastAsia="SimSun"/>
          <w:noProof/>
        </w:rPr>
      </w:pPr>
      <w:bookmarkStart w:id="3" w:name="_Hlk166500735"/>
      <w:r>
        <w:rPr>
          <w:noProof/>
        </w:rPr>
        <w:t>If the MA PDU session is established by using the MPQUIC functionality as the steering functionality with transport mode as datagram mode 1, the HTTP datagram payload, shown in Figure 7 in IETF RFC 9298 [9E] shall include:</w:t>
      </w:r>
    </w:p>
    <w:p w14:paraId="113904C7" w14:textId="77777777" w:rsidR="00665825" w:rsidRDefault="00665825" w:rsidP="00665825">
      <w:pPr>
        <w:pStyle w:val="B1"/>
        <w:rPr>
          <w:noProof/>
        </w:rPr>
      </w:pPr>
      <w:r>
        <w:rPr>
          <w:noProof/>
        </w:rPr>
        <w:t>a)</w:t>
      </w:r>
      <w:r>
        <w:rPr>
          <w:noProof/>
        </w:rPr>
        <w:tab/>
        <w:t>context ID indicating the value for datagram mode 1 as defined in table 6.1.3.2-1; and</w:t>
      </w:r>
    </w:p>
    <w:p w14:paraId="53790C6D" w14:textId="77777777" w:rsidR="00665825" w:rsidRDefault="00665825" w:rsidP="00665825">
      <w:pPr>
        <w:pStyle w:val="B1"/>
        <w:rPr>
          <w:noProof/>
        </w:rPr>
      </w:pPr>
      <w:r>
        <w:rPr>
          <w:noProof/>
        </w:rPr>
        <w:t>b)</w:t>
      </w:r>
      <w:r>
        <w:rPr>
          <w:noProof/>
        </w:rPr>
        <w:tab/>
        <w:t>a payload including:</w:t>
      </w:r>
    </w:p>
    <w:p w14:paraId="65DE8C09" w14:textId="77777777" w:rsidR="00665825" w:rsidRDefault="00665825" w:rsidP="00665825">
      <w:pPr>
        <w:pStyle w:val="B2"/>
        <w:rPr>
          <w:noProof/>
        </w:rPr>
      </w:pPr>
      <w:r>
        <w:rPr>
          <w:noProof/>
        </w:rPr>
        <w:t>1)</w:t>
      </w:r>
      <w:r>
        <w:rPr>
          <w:noProof/>
        </w:rPr>
        <w:tab/>
        <w:t>a 32-bit integer sequence number defining the transmission order of the HTTP datagram payload; and</w:t>
      </w:r>
    </w:p>
    <w:p w14:paraId="25AF1854" w14:textId="77777777" w:rsidR="00665825" w:rsidRDefault="00665825" w:rsidP="00665825">
      <w:pPr>
        <w:pStyle w:val="B2"/>
        <w:rPr>
          <w:noProof/>
        </w:rPr>
      </w:pPr>
      <w:r>
        <w:rPr>
          <w:noProof/>
        </w:rPr>
        <w:t>2)</w:t>
      </w:r>
      <w:r>
        <w:rPr>
          <w:noProof/>
        </w:rPr>
        <w:tab/>
        <w:t>a UDP payload containing the UDP packets to be transmitted.</w:t>
      </w:r>
    </w:p>
    <w:bookmarkEnd w:id="3"/>
    <w:p w14:paraId="494506F0" w14:textId="77777777" w:rsidR="00665825" w:rsidRDefault="00665825" w:rsidP="00665825">
      <w:pPr>
        <w:rPr>
          <w:noProof/>
        </w:rPr>
      </w:pPr>
      <w:r>
        <w:rPr>
          <w:noProof/>
        </w:rPr>
        <w:t>Upon establishment of the MA PDU session by using the MPQUIC functionality as the steering functionality with transport mode as datagram mode 1:</w:t>
      </w:r>
    </w:p>
    <w:p w14:paraId="7827F668" w14:textId="77777777" w:rsidR="00665825" w:rsidRDefault="00665825" w:rsidP="00665825">
      <w:pPr>
        <w:pStyle w:val="B1"/>
        <w:rPr>
          <w:noProof/>
        </w:rPr>
      </w:pPr>
      <w:r>
        <w:rPr>
          <w:noProof/>
        </w:rPr>
        <w:t>a)</w:t>
      </w:r>
      <w:r>
        <w:rPr>
          <w:noProof/>
        </w:rPr>
        <w:tab/>
        <w:t>the sequence number shall be set to zero in the first sequence of the HTTP datagram payload; and</w:t>
      </w:r>
    </w:p>
    <w:p w14:paraId="3024F017" w14:textId="77777777" w:rsidR="00665825" w:rsidRDefault="00665825" w:rsidP="00665825">
      <w:pPr>
        <w:pStyle w:val="B1"/>
        <w:rPr>
          <w:noProof/>
        </w:rPr>
      </w:pPr>
      <w:r>
        <w:rPr>
          <w:noProof/>
        </w:rPr>
        <w:t>b)</w:t>
      </w:r>
      <w:r>
        <w:rPr>
          <w:noProof/>
        </w:rPr>
        <w:tab/>
        <w:t>if the following new HTTP datagram payload does not duplicate the previous one, the new sequence number shall be modulo (2^32) of the incremented previous sequence number by 1 for the following new HTTP datagram payload.</w:t>
      </w:r>
    </w:p>
    <w:p w14:paraId="69FFC6AA" w14:textId="3E887731" w:rsidR="0086111F" w:rsidRDefault="0086111F" w:rsidP="0086111F">
      <w:pPr>
        <w:rPr>
          <w:ins w:id="4" w:author="Roozbeh Atarius-16" w:date="2024-07-24T09:52:00Z"/>
          <w:noProof/>
        </w:rPr>
      </w:pPr>
      <w:bookmarkStart w:id="5" w:name="_Toc171584602"/>
      <w:ins w:id="6" w:author="Roozbeh Atarius-16" w:date="2024-07-24T09:59:00Z">
        <w:r>
          <w:rPr>
            <w:noProof/>
          </w:rPr>
          <w:t>Upon establishment of</w:t>
        </w:r>
      </w:ins>
      <w:ins w:id="7" w:author="Roozbeh Atarius-16" w:date="2024-07-24T09:52:00Z">
        <w:r>
          <w:rPr>
            <w:noProof/>
          </w:rPr>
          <w:t xml:space="preserve"> the UDP flow of the MA PDU session </w:t>
        </w:r>
      </w:ins>
      <w:ins w:id="8" w:author="Roozbeh Atarius-16" w:date="2024-07-24T09:53:00Z">
        <w:r>
          <w:rPr>
            <w:noProof/>
          </w:rPr>
          <w:t>by using the MPQUIC functionality as the steering functionality with transport mode as datagram mode 1</w:t>
        </w:r>
      </w:ins>
      <w:ins w:id="9" w:author="Roozbeh Atarius-16" w:date="2024-07-24T09:52:00Z">
        <w:r>
          <w:rPr>
            <w:noProof/>
          </w:rPr>
          <w:t>:</w:t>
        </w:r>
      </w:ins>
    </w:p>
    <w:p w14:paraId="14756677" w14:textId="2CE53BEF" w:rsidR="0086111F" w:rsidRDefault="0086111F" w:rsidP="0086111F">
      <w:pPr>
        <w:pStyle w:val="B1"/>
        <w:rPr>
          <w:ins w:id="10" w:author="Roozbeh Atarius-16" w:date="2024-07-24T09:52:00Z"/>
          <w:noProof/>
        </w:rPr>
      </w:pPr>
      <w:ins w:id="11" w:author="Roozbeh Atarius-16" w:date="2024-07-24T09:52:00Z">
        <w:r>
          <w:rPr>
            <w:noProof/>
          </w:rPr>
          <w:t>a)</w:t>
        </w:r>
        <w:r>
          <w:rPr>
            <w:noProof/>
          </w:rPr>
          <w:tab/>
          <w:t>the conext ID is allocated as the first non-zero, odd numbered or even-numbered value trasmitted by the UE and shall be used by the UE and the UPF for the UDP flow of the MA PDU session; and</w:t>
        </w:r>
      </w:ins>
    </w:p>
    <w:p w14:paraId="76E89C9F" w14:textId="318EB6B2" w:rsidR="0086111F" w:rsidRDefault="0086111F" w:rsidP="0086111F">
      <w:pPr>
        <w:pStyle w:val="B1"/>
        <w:rPr>
          <w:ins w:id="12" w:author="Roozbeh Atarius-16" w:date="2024-07-24T09:52:00Z"/>
          <w:noProof/>
        </w:rPr>
      </w:pPr>
      <w:ins w:id="13" w:author="Roozbeh Atarius-16" w:date="2024-07-24T09:52:00Z">
        <w:r>
          <w:rPr>
            <w:noProof/>
          </w:rPr>
          <w:t>b)</w:t>
        </w:r>
        <w:r>
          <w:rPr>
            <w:noProof/>
          </w:rPr>
          <w:tab/>
          <w:t>upon receipt of any HTTP datagram with an unknown context ID within the UDP flow of the MA PDU session, the associated HTTP datagram shall be treated as an HTTP datagram for the MA PDU session by the recepient.</w:t>
        </w:r>
      </w:ins>
    </w:p>
    <w:p w14:paraId="76FCF77A" w14:textId="77777777" w:rsidR="0086111F" w:rsidRDefault="0086111F" w:rsidP="0086111F">
      <w:pPr>
        <w:jc w:val="center"/>
        <w:rPr>
          <w:noProof/>
        </w:rPr>
      </w:pPr>
      <w:r>
        <w:rPr>
          <w:noProof/>
        </w:rPr>
        <w:t>******************** Next Change ********************</w:t>
      </w:r>
    </w:p>
    <w:p w14:paraId="141B6306" w14:textId="77777777" w:rsidR="00665825" w:rsidRDefault="00665825" w:rsidP="00665825">
      <w:pPr>
        <w:pStyle w:val="Heading3"/>
        <w:rPr>
          <w:rFonts w:eastAsia="SimSun"/>
          <w:noProof/>
        </w:rPr>
      </w:pPr>
      <w:r>
        <w:rPr>
          <w:rFonts w:eastAsia="SimSun"/>
          <w:noProof/>
        </w:rPr>
        <w:t>6.4.3</w:t>
      </w:r>
      <w:r>
        <w:rPr>
          <w:rFonts w:eastAsia="SimSun"/>
          <w:noProof/>
        </w:rPr>
        <w:tab/>
        <w:t>Datagram mode 2</w:t>
      </w:r>
      <w:bookmarkEnd w:id="5"/>
    </w:p>
    <w:p w14:paraId="79B28749" w14:textId="77777777" w:rsidR="00665825" w:rsidRDefault="00665825" w:rsidP="00665825">
      <w:pPr>
        <w:rPr>
          <w:rFonts w:eastAsia="SimSun"/>
          <w:noProof/>
        </w:rPr>
      </w:pPr>
      <w:bookmarkStart w:id="14" w:name="_Hlk167769898"/>
      <w:r>
        <w:rPr>
          <w:noProof/>
        </w:rPr>
        <w:t>If the MA PDU session is established by using the MPQUIC functionality as the steering functionality with transport mode as datagram mode 2, the HTTP datagram payload, shown in Figure 7 in IETF RFC 9298 [9E] shall include:</w:t>
      </w:r>
    </w:p>
    <w:p w14:paraId="50FCFEDE" w14:textId="77777777" w:rsidR="00665825" w:rsidRDefault="00665825" w:rsidP="00665825">
      <w:pPr>
        <w:pStyle w:val="B1"/>
        <w:rPr>
          <w:noProof/>
        </w:rPr>
      </w:pPr>
      <w:r>
        <w:rPr>
          <w:noProof/>
        </w:rPr>
        <w:t>a)</w:t>
      </w:r>
      <w:r>
        <w:rPr>
          <w:noProof/>
        </w:rPr>
        <w:tab/>
        <w:t>context ID indicating the value for datagram mode 2 as defined in table 6.1.3.2-1;</w:t>
      </w:r>
      <w:r>
        <w:t xml:space="preserve"> </w:t>
      </w:r>
      <w:r>
        <w:rPr>
          <w:noProof/>
        </w:rPr>
        <w:t>and</w:t>
      </w:r>
    </w:p>
    <w:p w14:paraId="14CA7486" w14:textId="77777777" w:rsidR="00665825" w:rsidRDefault="00665825" w:rsidP="00665825">
      <w:pPr>
        <w:pStyle w:val="B1"/>
        <w:rPr>
          <w:noProof/>
        </w:rPr>
      </w:pPr>
      <w:r>
        <w:rPr>
          <w:noProof/>
        </w:rPr>
        <w:t>b)</w:t>
      </w:r>
      <w:r>
        <w:rPr>
          <w:noProof/>
        </w:rPr>
        <w:tab/>
        <w:t>a UDP payload containing the UDP packets to be transmitted.</w:t>
      </w:r>
    </w:p>
    <w:p w14:paraId="3A74F7C5" w14:textId="4C92C9F6" w:rsidR="0086111F" w:rsidRDefault="0086111F" w:rsidP="0086111F">
      <w:pPr>
        <w:rPr>
          <w:ins w:id="15" w:author="Roozbeh Atarius-16" w:date="2024-07-24T09:55:00Z"/>
          <w:noProof/>
        </w:rPr>
      </w:pPr>
      <w:bookmarkStart w:id="16" w:name="_Toc171584603"/>
      <w:bookmarkEnd w:id="14"/>
      <w:ins w:id="17" w:author="Roozbeh Atarius-16" w:date="2024-07-24T09:59:00Z">
        <w:r>
          <w:rPr>
            <w:noProof/>
          </w:rPr>
          <w:t xml:space="preserve">Upon establishment of </w:t>
        </w:r>
      </w:ins>
      <w:ins w:id="18" w:author="Roozbeh Atarius-16" w:date="2024-07-24T09:55:00Z">
        <w:r>
          <w:rPr>
            <w:noProof/>
          </w:rPr>
          <w:t>the UDP flow of the MA PDU session is established by using the MPQUIC functionality as the steering functionality with transport mode as datagram mode 2:</w:t>
        </w:r>
      </w:ins>
    </w:p>
    <w:p w14:paraId="4BA6A6A5" w14:textId="6042F891" w:rsidR="0086111F" w:rsidRDefault="0086111F" w:rsidP="0086111F">
      <w:pPr>
        <w:pStyle w:val="B1"/>
        <w:rPr>
          <w:ins w:id="19" w:author="Roozbeh Atarius-16" w:date="2024-07-24T09:55:00Z"/>
          <w:noProof/>
        </w:rPr>
      </w:pPr>
      <w:ins w:id="20" w:author="Roozbeh Atarius-16" w:date="2024-07-24T09:55:00Z">
        <w:r>
          <w:rPr>
            <w:noProof/>
          </w:rPr>
          <w:t>a)</w:t>
        </w:r>
        <w:r>
          <w:rPr>
            <w:noProof/>
          </w:rPr>
          <w:tab/>
          <w:t>upon receipt of any HTTP datagram with a non-zero context ID within the UDP flow of the MA PDU session, the associated HTTP datagram shall be treated as an HTTP datagram for the MA PDU session by the recepient.</w:t>
        </w:r>
      </w:ins>
    </w:p>
    <w:bookmarkEnd w:id="16"/>
    <w:p w14:paraId="084168A6" w14:textId="77777777" w:rsidR="0086111F" w:rsidRDefault="0086111F" w:rsidP="0086111F">
      <w:pPr>
        <w:jc w:val="center"/>
        <w:rPr>
          <w:noProof/>
        </w:rPr>
      </w:pPr>
      <w:r>
        <w:rPr>
          <w:noProof/>
        </w:rPr>
        <w:t>******************** End of Change ********************</w:t>
      </w:r>
    </w:p>
    <w:sectPr w:rsidR="0086111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CFE6E" w14:textId="77777777" w:rsidR="00C005E6" w:rsidRDefault="00C005E6">
      <w:r>
        <w:separator/>
      </w:r>
    </w:p>
  </w:endnote>
  <w:endnote w:type="continuationSeparator" w:id="0">
    <w:p w14:paraId="5D968E8A" w14:textId="77777777" w:rsidR="00C005E6" w:rsidRDefault="00C00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EA033" w14:textId="77777777" w:rsidR="00C005E6" w:rsidRDefault="00C005E6">
      <w:r>
        <w:separator/>
      </w:r>
    </w:p>
  </w:footnote>
  <w:footnote w:type="continuationSeparator" w:id="0">
    <w:p w14:paraId="423EB777" w14:textId="77777777" w:rsidR="00C005E6" w:rsidRDefault="00C00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6">
    <w15:presenceInfo w15:providerId="None" w15:userId="Roozbeh Atarius-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A8"/>
    <w:rsid w:val="000A6394"/>
    <w:rsid w:val="000B7FED"/>
    <w:rsid w:val="000C038A"/>
    <w:rsid w:val="000C04E1"/>
    <w:rsid w:val="000C6598"/>
    <w:rsid w:val="000D44B3"/>
    <w:rsid w:val="00145D43"/>
    <w:rsid w:val="001710B6"/>
    <w:rsid w:val="00192C46"/>
    <w:rsid w:val="001A08B3"/>
    <w:rsid w:val="001A7B60"/>
    <w:rsid w:val="001B52F0"/>
    <w:rsid w:val="001B7A65"/>
    <w:rsid w:val="001C554F"/>
    <w:rsid w:val="001E41F3"/>
    <w:rsid w:val="00221571"/>
    <w:rsid w:val="00230D07"/>
    <w:rsid w:val="00245874"/>
    <w:rsid w:val="0026004D"/>
    <w:rsid w:val="002640DD"/>
    <w:rsid w:val="00275D12"/>
    <w:rsid w:val="00284FEB"/>
    <w:rsid w:val="002860C4"/>
    <w:rsid w:val="002B5741"/>
    <w:rsid w:val="002E472E"/>
    <w:rsid w:val="003012BD"/>
    <w:rsid w:val="00305409"/>
    <w:rsid w:val="00305F43"/>
    <w:rsid w:val="003609EF"/>
    <w:rsid w:val="0036231A"/>
    <w:rsid w:val="00374DD4"/>
    <w:rsid w:val="003E1A36"/>
    <w:rsid w:val="00400604"/>
    <w:rsid w:val="00410371"/>
    <w:rsid w:val="00411F57"/>
    <w:rsid w:val="00416780"/>
    <w:rsid w:val="004242F1"/>
    <w:rsid w:val="0042640D"/>
    <w:rsid w:val="00441F73"/>
    <w:rsid w:val="00453F3E"/>
    <w:rsid w:val="004B75B7"/>
    <w:rsid w:val="005141D9"/>
    <w:rsid w:val="0051580D"/>
    <w:rsid w:val="00520CA3"/>
    <w:rsid w:val="00547111"/>
    <w:rsid w:val="005625CB"/>
    <w:rsid w:val="005743DD"/>
    <w:rsid w:val="00592D74"/>
    <w:rsid w:val="005E2C44"/>
    <w:rsid w:val="00621188"/>
    <w:rsid w:val="006257ED"/>
    <w:rsid w:val="00653DE4"/>
    <w:rsid w:val="00665825"/>
    <w:rsid w:val="00665C47"/>
    <w:rsid w:val="00695808"/>
    <w:rsid w:val="006B46FB"/>
    <w:rsid w:val="006E21FB"/>
    <w:rsid w:val="006F0C27"/>
    <w:rsid w:val="006F7EDC"/>
    <w:rsid w:val="00792342"/>
    <w:rsid w:val="007977A8"/>
    <w:rsid w:val="007B512A"/>
    <w:rsid w:val="007C2097"/>
    <w:rsid w:val="007D6A07"/>
    <w:rsid w:val="007D6A43"/>
    <w:rsid w:val="007F7259"/>
    <w:rsid w:val="008040A8"/>
    <w:rsid w:val="00804359"/>
    <w:rsid w:val="00820339"/>
    <w:rsid w:val="008279FA"/>
    <w:rsid w:val="0086111F"/>
    <w:rsid w:val="008626E7"/>
    <w:rsid w:val="00870EE7"/>
    <w:rsid w:val="008863B9"/>
    <w:rsid w:val="008A45A6"/>
    <w:rsid w:val="008D3CCC"/>
    <w:rsid w:val="008F3789"/>
    <w:rsid w:val="008F686C"/>
    <w:rsid w:val="00904800"/>
    <w:rsid w:val="009148DE"/>
    <w:rsid w:val="00941E30"/>
    <w:rsid w:val="0097730C"/>
    <w:rsid w:val="009777D9"/>
    <w:rsid w:val="00991B88"/>
    <w:rsid w:val="009A5753"/>
    <w:rsid w:val="009A579D"/>
    <w:rsid w:val="009D7DD4"/>
    <w:rsid w:val="009E3297"/>
    <w:rsid w:val="009F734F"/>
    <w:rsid w:val="00A246B6"/>
    <w:rsid w:val="00A312E5"/>
    <w:rsid w:val="00A47E70"/>
    <w:rsid w:val="00A50CF0"/>
    <w:rsid w:val="00A64BEB"/>
    <w:rsid w:val="00A7671C"/>
    <w:rsid w:val="00A80F6E"/>
    <w:rsid w:val="00AA2CBC"/>
    <w:rsid w:val="00AC5820"/>
    <w:rsid w:val="00AD1CD8"/>
    <w:rsid w:val="00B258BB"/>
    <w:rsid w:val="00B51F79"/>
    <w:rsid w:val="00B67B97"/>
    <w:rsid w:val="00B968C8"/>
    <w:rsid w:val="00BA3EC5"/>
    <w:rsid w:val="00BA51D9"/>
    <w:rsid w:val="00BB5DFC"/>
    <w:rsid w:val="00BD279D"/>
    <w:rsid w:val="00BD30A3"/>
    <w:rsid w:val="00BD6BB8"/>
    <w:rsid w:val="00C005E6"/>
    <w:rsid w:val="00C53B2F"/>
    <w:rsid w:val="00C66BA2"/>
    <w:rsid w:val="00C870F6"/>
    <w:rsid w:val="00C95985"/>
    <w:rsid w:val="00CB217B"/>
    <w:rsid w:val="00CC5026"/>
    <w:rsid w:val="00CC68D0"/>
    <w:rsid w:val="00CF14E5"/>
    <w:rsid w:val="00D03F9A"/>
    <w:rsid w:val="00D06D51"/>
    <w:rsid w:val="00D24991"/>
    <w:rsid w:val="00D265AC"/>
    <w:rsid w:val="00D50255"/>
    <w:rsid w:val="00D52ADE"/>
    <w:rsid w:val="00D66520"/>
    <w:rsid w:val="00D70F07"/>
    <w:rsid w:val="00D80124"/>
    <w:rsid w:val="00D84AE9"/>
    <w:rsid w:val="00DE34CF"/>
    <w:rsid w:val="00E13F3D"/>
    <w:rsid w:val="00E34898"/>
    <w:rsid w:val="00E459C4"/>
    <w:rsid w:val="00E513BA"/>
    <w:rsid w:val="00E7711D"/>
    <w:rsid w:val="00EB09B7"/>
    <w:rsid w:val="00EC7C8F"/>
    <w:rsid w:val="00EE7D7C"/>
    <w:rsid w:val="00F25D98"/>
    <w:rsid w:val="00F300FB"/>
    <w:rsid w:val="00F32590"/>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665825"/>
    <w:rPr>
      <w:rFonts w:ascii="Arial" w:hAnsi="Arial"/>
      <w:sz w:val="32"/>
      <w:lang w:val="en-GB" w:eastAsia="en-US"/>
    </w:rPr>
  </w:style>
  <w:style w:type="character" w:customStyle="1" w:styleId="Heading3Char">
    <w:name w:val="Heading 3 Char"/>
    <w:basedOn w:val="DefaultParagraphFont"/>
    <w:link w:val="Heading3"/>
    <w:rsid w:val="00665825"/>
    <w:rPr>
      <w:rFonts w:ascii="Arial" w:hAnsi="Arial"/>
      <w:sz w:val="28"/>
      <w:lang w:val="en-GB" w:eastAsia="en-US"/>
    </w:rPr>
  </w:style>
  <w:style w:type="character" w:customStyle="1" w:styleId="B1Char">
    <w:name w:val="B1 Char"/>
    <w:link w:val="B1"/>
    <w:qFormat/>
    <w:locked/>
    <w:rsid w:val="00665825"/>
    <w:rPr>
      <w:rFonts w:ascii="Times New Roman" w:hAnsi="Times New Roman"/>
      <w:lang w:val="en-GB" w:eastAsia="en-US"/>
    </w:rPr>
  </w:style>
  <w:style w:type="character" w:customStyle="1" w:styleId="B2Char">
    <w:name w:val="B2 Char"/>
    <w:link w:val="B2"/>
    <w:qFormat/>
    <w:locked/>
    <w:rsid w:val="00665825"/>
    <w:rPr>
      <w:rFonts w:ascii="Times New Roman" w:hAnsi="Times New Roman"/>
      <w:lang w:val="en-GB" w:eastAsia="en-US"/>
    </w:rPr>
  </w:style>
  <w:style w:type="paragraph" w:styleId="Revision">
    <w:name w:val="Revision"/>
    <w:hidden/>
    <w:uiPriority w:val="99"/>
    <w:semiHidden/>
    <w:rsid w:val="00C53B2F"/>
    <w:rPr>
      <w:rFonts w:ascii="Times New Roman" w:hAnsi="Times New Roman"/>
      <w:lang w:val="en-GB" w:eastAsia="en-US"/>
    </w:rPr>
  </w:style>
  <w:style w:type="paragraph" w:styleId="ListParagraph">
    <w:name w:val="List Paragraph"/>
    <w:basedOn w:val="Normal"/>
    <w:uiPriority w:val="34"/>
    <w:qFormat/>
    <w:rsid w:val="00F325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82883695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1032083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701</Words>
  <Characters>4001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Atarius-16</cp:lastModifiedBy>
  <cp:revision>2</cp:revision>
  <cp:lastPrinted>1900-01-01T08:00:00Z</cp:lastPrinted>
  <dcterms:created xsi:type="dcterms:W3CDTF">2024-08-08T17:41:00Z</dcterms:created>
  <dcterms:modified xsi:type="dcterms:W3CDTF">2024-08-08T17:41:00Z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